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Beschluss der Arbeitsrechtlichen Kommission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der Evangelisch-Lutherischen Kirche in Bayern</w:t>
      </w:r>
    </w:p>
    <w:p>
      <w:pPr>
        <w:pStyle w:val="Kopfzeile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vom 21. Mai 2021 für den Geltungsbereich der AVR-Bayern</w:t>
      </w:r>
    </w:p>
    <w:p>
      <w:pPr>
        <w:pStyle w:val="Kopfzeile"/>
        <w:rPr>
          <w:rFonts w:ascii="Arial" w:hAnsi="Arial" w:cs="Arial"/>
          <w:bCs/>
          <w:sz w:val="22"/>
          <w:szCs w:val="22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Für den Geltungsbereich der AVR-Bayern fasst die Arbeitsrechtliche Kommission Bayern am 21. Mai 2021 den folgenden Beschluss: </w:t>
      </w:r>
    </w:p>
    <w:p>
      <w:pPr>
        <w:pStyle w:val="Kopfzeile"/>
        <w:rPr>
          <w:rFonts w:ascii="Arial" w:hAnsi="Arial" w:cs="Arial"/>
          <w:bCs/>
          <w:sz w:val="22"/>
          <w:szCs w:val="22"/>
        </w:rPr>
      </w:pPr>
    </w:p>
    <w:p>
      <w:pPr>
        <w:pStyle w:val="Kopfzeile"/>
        <w:rPr>
          <w:rFonts w:ascii="Arial" w:hAnsi="Arial" w:cs="Arial"/>
          <w:bCs/>
          <w:sz w:val="22"/>
          <w:szCs w:val="22"/>
        </w:rPr>
      </w:pPr>
    </w:p>
    <w:p>
      <w:pPr>
        <w:pStyle w:val="Kopfzeile"/>
        <w:rPr>
          <w:rFonts w:ascii="Arial" w:hAnsi="Arial" w:cs="Arial"/>
          <w:bCs/>
          <w:sz w:val="22"/>
          <w:szCs w:val="22"/>
        </w:rPr>
      </w:pPr>
    </w:p>
    <w:p>
      <w:pPr>
        <w:pStyle w:val="Kopfzeile"/>
        <w:rPr>
          <w:rFonts w:ascii="Arial" w:hAnsi="Arial" w:cs="Arial"/>
          <w:bCs/>
          <w:sz w:val="22"/>
          <w:szCs w:val="22"/>
        </w:rPr>
      </w:pPr>
    </w:p>
    <w:p>
      <w:pPr>
        <w:pStyle w:val="Kopfzei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Aktualisierung Richtbeispiele inkl. Lehrkräfte an Pflegeschulen (Anlage 2 AVR-Bayern)</w:t>
      </w:r>
    </w:p>
    <w:p>
      <w:pPr>
        <w:pStyle w:val="Kopfzeile"/>
        <w:rPr>
          <w:rFonts w:ascii="Arial" w:hAnsi="Arial" w:cs="Arial"/>
          <w:b/>
          <w:sz w:val="22"/>
          <w:szCs w:val="22"/>
        </w:rPr>
      </w:pPr>
    </w:p>
    <w:p>
      <w:pPr>
        <w:pStyle w:val="Kopfzeile"/>
        <w:rPr>
          <w:rFonts w:ascii="Arial" w:hAnsi="Arial" w:cs="Arial"/>
          <w:b/>
          <w:sz w:val="22"/>
          <w:szCs w:val="22"/>
        </w:rPr>
      </w:pPr>
    </w:p>
    <w:p>
      <w:pPr>
        <w:pStyle w:val="Kopfzeile"/>
        <w:rPr>
          <w:rFonts w:ascii="Arial" w:hAnsi="Arial" w:cs="Arial"/>
          <w:b/>
          <w:bCs/>
          <w:sz w:val="22"/>
          <w:szCs w:val="22"/>
        </w:rPr>
      </w:pPr>
    </w:p>
    <w:p>
      <w:pPr>
        <w:ind w:right="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Arbeitsrechtsregelung zur Änderung der AVR-Bayern</w:t>
      </w:r>
    </w:p>
    <w:p>
      <w:pPr>
        <w:tabs>
          <w:tab w:val="left" w:pos="9000"/>
        </w:tabs>
        <w:ind w:right="72"/>
        <w:rPr>
          <w:rFonts w:ascii="Arial" w:hAnsi="Arial" w:cs="Arial"/>
        </w:rPr>
      </w:pPr>
      <w:bookmarkStart w:id="0" w:name="_GoBack"/>
      <w:bookmarkEnd w:id="0"/>
    </w:p>
    <w:p>
      <w:pPr>
        <w:tabs>
          <w:tab w:val="left" w:pos="9000"/>
        </w:tabs>
        <w:ind w:right="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>
      <w:pPr>
        <w:tabs>
          <w:tab w:val="left" w:pos="9000"/>
        </w:tabs>
        <w:ind w:right="72"/>
        <w:rPr>
          <w:rFonts w:ascii="Arial" w:hAnsi="Arial" w:cs="Arial"/>
          <w:b/>
        </w:rPr>
      </w:pPr>
    </w:p>
    <w:p>
      <w:pPr>
        <w:tabs>
          <w:tab w:val="left" w:pos="9000"/>
        </w:tabs>
        <w:ind w:right="72"/>
        <w:rPr>
          <w:rFonts w:ascii="Arial" w:hAnsi="Arial" w:cs="Arial"/>
        </w:rPr>
      </w:pPr>
      <w:r>
        <w:rPr>
          <w:rFonts w:ascii="Arial" w:hAnsi="Arial" w:cs="Arial"/>
        </w:rPr>
        <w:t>Die AVR-Bayern</w:t>
      </w:r>
      <w:bookmarkStart w:id="1" w:name="OLE_LINK1"/>
      <w:r>
        <w:rPr>
          <w:rFonts w:ascii="Arial" w:hAnsi="Arial" w:cs="Arial"/>
        </w:rPr>
        <w:t xml:space="preserve">, zuletzt geändert durch ARK-Beschluss vom </w:t>
      </w:r>
      <w:bookmarkEnd w:id="1"/>
      <w:r>
        <w:rPr>
          <w:rFonts w:ascii="Arial" w:hAnsi="Arial" w:cs="Arial"/>
        </w:rPr>
        <w:t xml:space="preserve">24. Februar 2021, wird wie folgt geändert: </w:t>
      </w:r>
    </w:p>
    <w:p>
      <w:pPr>
        <w:tabs>
          <w:tab w:val="left" w:pos="540"/>
          <w:tab w:val="left" w:pos="9000"/>
        </w:tabs>
        <w:ind w:right="72"/>
        <w:rPr>
          <w:rFonts w:ascii="Arial" w:hAnsi="Arial" w:cs="Arial"/>
        </w:rPr>
      </w:pPr>
      <w:r>
        <w:rPr>
          <w:rFonts w:ascii="Arial" w:hAnsi="Arial" w:cs="Arial"/>
        </w:rPr>
        <w:t>Die Anlage 2, Eingruppierungsordnung, wird wie folgt geändert:</w:t>
      </w:r>
    </w:p>
    <w:p>
      <w:pPr>
        <w:tabs>
          <w:tab w:val="left" w:pos="540"/>
          <w:tab w:val="left" w:pos="9000"/>
        </w:tabs>
        <w:ind w:right="72"/>
        <w:rPr>
          <w:rFonts w:ascii="Arial" w:hAnsi="Arial" w:cs="Arial"/>
        </w:rPr>
      </w:pPr>
    </w:p>
    <w:p>
      <w:pPr>
        <w:tabs>
          <w:tab w:val="left" w:pos="540"/>
          <w:tab w:val="left" w:pos="9000"/>
        </w:tabs>
        <w:ind w:right="72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Der Entgeltgruppe 10 Buchst. A) wird folgendes Richtbeispiel angefügt:</w:t>
      </w:r>
    </w:p>
    <w:p>
      <w:pPr>
        <w:pStyle w:val="Listenabsatz"/>
        <w:numPr>
          <w:ilvl w:val="0"/>
          <w:numId w:val="1"/>
        </w:numPr>
        <w:tabs>
          <w:tab w:val="left" w:pos="540"/>
          <w:tab w:val="left" w:pos="9000"/>
        </w:tabs>
        <w:ind w:right="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Lehrkräfte an Berufsfachschulen und schulischen Einrichtungen für medizinische Pflegeberufe und für Zusatzberufe mit abgeschlossener Hochschulausbildung auf Bachelor- oder vergleichbarem Niveau für die Durchführung des praktischen Unterrichts</w:t>
      </w:r>
    </w:p>
    <w:p>
      <w:pPr>
        <w:pStyle w:val="Listenabsatz"/>
        <w:tabs>
          <w:tab w:val="left" w:pos="540"/>
          <w:tab w:val="left" w:pos="9000"/>
        </w:tabs>
        <w:ind w:left="900" w:right="72"/>
        <w:rPr>
          <w:rFonts w:cs="Arial"/>
          <w:sz w:val="22"/>
          <w:szCs w:val="22"/>
        </w:rPr>
      </w:pPr>
    </w:p>
    <w:p>
      <w:pPr>
        <w:tabs>
          <w:tab w:val="left" w:pos="540"/>
          <w:tab w:val="left" w:pos="9000"/>
        </w:tabs>
        <w:ind w:right="72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Die Entgeltgruppe 11 Buchstabe A) wird wie folgt geändert:</w:t>
      </w:r>
    </w:p>
    <w:p>
      <w:pPr>
        <w:tabs>
          <w:tab w:val="left" w:pos="540"/>
          <w:tab w:val="left" w:pos="9000"/>
        </w:tabs>
        <w:ind w:right="72"/>
        <w:rPr>
          <w:rFonts w:ascii="Arial" w:hAnsi="Arial" w:cs="Arial"/>
        </w:rPr>
      </w:pPr>
      <w:r>
        <w:rPr>
          <w:rFonts w:ascii="Arial" w:hAnsi="Arial" w:cs="Arial"/>
        </w:rPr>
        <w:tab/>
        <w:t>a) Dem Buchstaben c. wird folgender Buchstabe d. angefügt:</w:t>
      </w:r>
    </w:p>
    <w:p>
      <w:pPr>
        <w:tabs>
          <w:tab w:val="left" w:pos="540"/>
          <w:tab w:val="left" w:pos="9000"/>
        </w:tabs>
        <w:ind w:right="7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„d. Bildung“</w:t>
      </w:r>
    </w:p>
    <w:p>
      <w:pPr>
        <w:tabs>
          <w:tab w:val="left" w:pos="540"/>
          <w:tab w:val="left" w:pos="9000"/>
        </w:tabs>
        <w:ind w:right="72"/>
        <w:rPr>
          <w:rFonts w:ascii="Arial" w:hAnsi="Arial" w:cs="Arial"/>
        </w:rPr>
      </w:pPr>
      <w:r>
        <w:rPr>
          <w:rFonts w:ascii="Arial" w:hAnsi="Arial" w:cs="Arial"/>
        </w:rPr>
        <w:tab/>
        <w:t>b) Es wird folgendes Richtbeispiel angefügt:</w:t>
      </w:r>
    </w:p>
    <w:p>
      <w:pPr>
        <w:pStyle w:val="Listenabsatz"/>
        <w:tabs>
          <w:tab w:val="left" w:pos="540"/>
          <w:tab w:val="left" w:pos="9000"/>
        </w:tabs>
        <w:ind w:left="900" w:right="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Lehrkräfte an Berufsfachschulen und schulischen Einrichtungen für medizinische Pflegeberufe und für Zusatzberufe mit abgeschlossener Hochschulausbildung auf Bachelor- oder vergleichbarem Niveau für die Durchführung des praktischen Unterrichts mit über die Regellehrertätigkeiten hinausgehenden Aufgaben</w:t>
      </w:r>
    </w:p>
    <w:p>
      <w:pPr>
        <w:pStyle w:val="Listenabsatz"/>
        <w:tabs>
          <w:tab w:val="left" w:pos="540"/>
          <w:tab w:val="left" w:pos="9000"/>
        </w:tabs>
        <w:ind w:left="900" w:right="72"/>
        <w:rPr>
          <w:rFonts w:cs="Arial"/>
          <w:sz w:val="22"/>
          <w:szCs w:val="22"/>
        </w:rPr>
      </w:pPr>
    </w:p>
    <w:p>
      <w:pPr>
        <w:tabs>
          <w:tab w:val="left" w:pos="540"/>
          <w:tab w:val="left" w:pos="9000"/>
        </w:tabs>
        <w:ind w:right="72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Der Entgeltgruppe 12 Buchst. A) wird folgendes Richtbeispiel angefügt:</w:t>
      </w:r>
    </w:p>
    <w:p>
      <w:pPr>
        <w:pStyle w:val="Listenabsatz"/>
        <w:numPr>
          <w:ilvl w:val="0"/>
          <w:numId w:val="1"/>
        </w:numPr>
        <w:tabs>
          <w:tab w:val="left" w:pos="540"/>
          <w:tab w:val="left" w:pos="9000"/>
        </w:tabs>
        <w:ind w:right="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Lehrkräfte an Berufsfachschulen und schulischen Einrichtungen für medizinische Pflegeberufe und für Zusatzberufe mit abgeschlossener Hochschulausbildung auf Master- oder vergleichbarem Niveau und entsprechend anerkannter pädagogischer Qualifikation</w:t>
      </w:r>
    </w:p>
    <w:p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Begründung: </w:t>
      </w:r>
    </w:p>
    <w:p>
      <w:pPr>
        <w:tabs>
          <w:tab w:val="left" w:pos="540"/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</w:rPr>
        <w:t>Mangels bisheriger Normierung ist die Eingruppierung von Lehrkräften an Pflegeschulen zu konkretisieren.</w:t>
      </w:r>
    </w:p>
    <w:p>
      <w:pPr>
        <w:ind w:right="72"/>
        <w:jc w:val="center"/>
        <w:rPr>
          <w:rFonts w:ascii="Arial" w:hAnsi="Arial" w:cs="Arial"/>
          <w:b/>
        </w:rPr>
      </w:pPr>
    </w:p>
    <w:p>
      <w:pPr>
        <w:ind w:right="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 Inkrafttreten</w:t>
      </w:r>
    </w:p>
    <w:p>
      <w:pPr>
        <w:ind w:right="72"/>
        <w:rPr>
          <w:rFonts w:ascii="Arial" w:hAnsi="Arial" w:cs="Arial"/>
        </w:rPr>
      </w:pPr>
    </w:p>
    <w:p>
      <w:pPr>
        <w:ind w:right="72"/>
        <w:rPr>
          <w:rFonts w:ascii="Arial" w:hAnsi="Arial" w:cs="Arial"/>
        </w:rPr>
      </w:pPr>
      <w:r>
        <w:rPr>
          <w:rFonts w:ascii="Arial" w:hAnsi="Arial" w:cs="Arial"/>
        </w:rPr>
        <w:t>Diese Arbeitsrechtsregelung tritt mit Wirkung vom 1. September 2021 in Kraft.</w:t>
      </w:r>
    </w:p>
    <w:p>
      <w:pPr>
        <w:ind w:right="-4140"/>
        <w:rPr>
          <w:rFonts w:ascii="Arial" w:hAnsi="Arial" w:cs="Arial"/>
        </w:rPr>
      </w:pPr>
    </w:p>
    <w:p>
      <w:pPr>
        <w:ind w:right="-4140"/>
        <w:rPr>
          <w:rFonts w:ascii="Arial" w:hAnsi="Arial" w:cs="Arial"/>
        </w:rPr>
      </w:pPr>
      <w:r>
        <w:rPr>
          <w:rFonts w:ascii="Arial" w:hAnsi="Arial" w:cs="Arial"/>
        </w:rPr>
        <w:t>München, den 30.04./06.05.2021</w:t>
      </w:r>
    </w:p>
    <w:p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228725" cy="57213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-4140"/>
        <w:rPr>
          <w:rFonts w:ascii="Arial" w:hAnsi="Arial" w:cs="Arial"/>
        </w:rPr>
      </w:pPr>
      <w:r>
        <w:rPr>
          <w:rFonts w:ascii="Arial" w:hAnsi="Arial" w:cs="Arial"/>
        </w:rPr>
        <w:t>Gerhard Berlig, Geschäftsführer</w:t>
      </w:r>
    </w:p>
    <w:p>
      <w:pPr>
        <w:spacing w:after="160" w:line="259" w:lineRule="auto"/>
        <w:rPr>
          <w:rFonts w:ascii="Arial" w:eastAsia="Times New Roman" w:hAnsi="Arial" w:cs="Arial"/>
          <w:bCs/>
          <w:lang w:eastAsia="de-DE"/>
        </w:rPr>
      </w:pPr>
    </w:p>
    <w:p>
      <w:pPr>
        <w:spacing w:after="160" w:line="259" w:lineRule="auto"/>
        <w:rPr>
          <w:rFonts w:ascii="Arial" w:eastAsia="Times New Roman" w:hAnsi="Arial" w:cs="Arial"/>
          <w:bCs/>
          <w:lang w:eastAsia="de-DE"/>
        </w:rPr>
      </w:pPr>
    </w:p>
    <w:p>
      <w:pPr>
        <w:spacing w:after="0"/>
        <w:rPr>
          <w:rFonts w:ascii="Arial" w:hAnsi="Arial" w:cs="Arial"/>
        </w:rPr>
      </w:pPr>
    </w:p>
    <w:sectPr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both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>
    <w:pPr>
      <w:pStyle w:val="Kopfzeile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C20CD"/>
    <w:multiLevelType w:val="hybridMultilevel"/>
    <w:tmpl w:val="6D3ABC68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78387F42-EDCA-43C7-BF77-260A2082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atz">
    <w:name w:val="satz"/>
    <w:basedOn w:val="Absatz-Standardschriftart"/>
  </w:style>
  <w:style w:type="paragraph" w:customStyle="1" w:styleId="aufz">
    <w:name w:val="aufz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bsnr">
    <w:name w:val="absnr"/>
    <w:basedOn w:val="Absatz-Standardschriftart"/>
  </w:style>
  <w:style w:type="character" w:customStyle="1" w:styleId="ltitle">
    <w:name w:val="ltitle"/>
    <w:basedOn w:val="Absatz-Standardschriftart"/>
  </w:style>
  <w:style w:type="character" w:customStyle="1" w:styleId="regabbrev">
    <w:name w:val="regabbrev"/>
    <w:basedOn w:val="Absatz-Standardschriftart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3788-CDA5-4D18-9062-8B1451C4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Berlig Gerhard</dc:creator>
  <cp:keywords/>
  <dc:description/>
  <cp:lastModifiedBy>Palaschinski Arthur</cp:lastModifiedBy>
  <cp:revision>2</cp:revision>
  <cp:lastPrinted>2021-05-06T17:16:00Z</cp:lastPrinted>
  <dcterms:created xsi:type="dcterms:W3CDTF">2021-05-28T09:59:00Z</dcterms:created>
  <dcterms:modified xsi:type="dcterms:W3CDTF">2021-05-28T09:59:00Z</dcterms:modified>
</cp:coreProperties>
</file>